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38A05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Лекция 14. Работа с временными рядами</w:t>
      </w:r>
    </w:p>
    <w:p w14:paraId="4172DC1A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pict w14:anchorId="199E4DB3">
          <v:rect id="_x0000_i1049" style="width:0;height:1.5pt" o:hralign="center" o:hrstd="t" o:hr="t" fillcolor="#a0a0a0" stroked="f"/>
        </w:pict>
      </w:r>
    </w:p>
    <w:p w14:paraId="6E7295B4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Введение</w:t>
      </w:r>
    </w:p>
    <w:p w14:paraId="3CE60670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Временной ряд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это последовательность наблюдений, упорядоченных во времени.</w:t>
      </w:r>
    </w:p>
    <w:p w14:paraId="5F91CDD4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Примеры временных рядов:</w:t>
      </w:r>
    </w:p>
    <w:p w14:paraId="7792215E" w14:textId="77777777" w:rsidR="00095E2E" w:rsidRPr="00095E2E" w:rsidRDefault="00095E2E" w:rsidP="00095E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Температура воздуха по дням.</w:t>
      </w:r>
    </w:p>
    <w:p w14:paraId="3C170DCE" w14:textId="77777777" w:rsidR="00095E2E" w:rsidRPr="00095E2E" w:rsidRDefault="00095E2E" w:rsidP="00095E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Курс валют по часам.</w:t>
      </w:r>
    </w:p>
    <w:p w14:paraId="5B797F03" w14:textId="77777777" w:rsidR="00095E2E" w:rsidRPr="00095E2E" w:rsidRDefault="00095E2E" w:rsidP="00095E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Продажи магазина по неделям.</w:t>
      </w:r>
    </w:p>
    <w:p w14:paraId="5F0A747F" w14:textId="77777777" w:rsidR="00095E2E" w:rsidRPr="00095E2E" w:rsidRDefault="00095E2E" w:rsidP="00095E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Количество пользователей сайта по месяцам.</w:t>
      </w:r>
    </w:p>
    <w:p w14:paraId="2F24273F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Особенность временных рядов заключается в том, что значения зависят не только от признаков, но и от </w:t>
      </w: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предыдущих моментов времени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9026013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pict w14:anchorId="69177CE1">
          <v:rect id="_x0000_i1050" style="width:0;height:1.5pt" o:hralign="center" o:hrstd="t" o:hr="t" fillcolor="#a0a0a0" stroked="f"/>
        </w:pict>
      </w:r>
    </w:p>
    <w:p w14:paraId="0B2C779F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Задачи анализа временных рядов</w:t>
      </w:r>
    </w:p>
    <w:p w14:paraId="43F5C383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Работа с временными рядами включает несколько основных задач:</w:t>
      </w:r>
    </w:p>
    <w:p w14:paraId="465A4DA2" w14:textId="77777777" w:rsidR="00095E2E" w:rsidRPr="00095E2E" w:rsidRDefault="00095E2E" w:rsidP="00095E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Описание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изучение структуры, сезонности, трендов.</w:t>
      </w:r>
    </w:p>
    <w:p w14:paraId="11611FEA" w14:textId="77777777" w:rsidR="00095E2E" w:rsidRPr="00095E2E" w:rsidRDefault="00095E2E" w:rsidP="00095E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Моделирование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построение математической модели временного ряда.</w:t>
      </w:r>
    </w:p>
    <w:p w14:paraId="5612023D" w14:textId="77777777" w:rsidR="00095E2E" w:rsidRPr="00095E2E" w:rsidRDefault="00095E2E" w:rsidP="00095E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Прогнозирование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предсказание будущих значений.</w:t>
      </w:r>
    </w:p>
    <w:p w14:paraId="0BECBAC6" w14:textId="77777777" w:rsidR="00095E2E" w:rsidRPr="00095E2E" w:rsidRDefault="00095E2E" w:rsidP="00095E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Аномалии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выявление необычных событий (например, резких падений или скачков).</w:t>
      </w:r>
    </w:p>
    <w:p w14:paraId="13C604E4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pict w14:anchorId="451EAE10">
          <v:rect id="_x0000_i1051" style="width:0;height:1.5pt" o:hralign="center" o:hrstd="t" o:hr="t" fillcolor="#a0a0a0" stroked="f"/>
        </w:pict>
      </w:r>
    </w:p>
    <w:p w14:paraId="2EB652D4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Основные компоненты временного ряда</w:t>
      </w:r>
    </w:p>
    <w:p w14:paraId="23946B1B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Временной ряд можно разложить на несколько частей:</w:t>
      </w:r>
    </w:p>
    <w:p w14:paraId="0FDDA75B" w14:textId="77777777" w:rsidR="00095E2E" w:rsidRPr="00095E2E" w:rsidRDefault="00095E2E" w:rsidP="00095E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Тренд (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trend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долгосрочная тенденция (рост или падение).</w:t>
      </w:r>
    </w:p>
    <w:p w14:paraId="4569F88B" w14:textId="77777777" w:rsidR="00095E2E" w:rsidRPr="00095E2E" w:rsidRDefault="00095E2E" w:rsidP="00095E2E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Пример: рост населения в городе.</w:t>
      </w:r>
    </w:p>
    <w:p w14:paraId="0D70C5F7" w14:textId="77777777" w:rsidR="00095E2E" w:rsidRPr="00095E2E" w:rsidRDefault="00095E2E" w:rsidP="00095E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Сезонность (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seasonality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повторяющиеся циклы (день/ночь, лето/зима).</w:t>
      </w:r>
    </w:p>
    <w:p w14:paraId="3A674390" w14:textId="77777777" w:rsidR="00095E2E" w:rsidRPr="00095E2E" w:rsidRDefault="00095E2E" w:rsidP="00095E2E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Пример: продажи мороженого выше летом.</w:t>
      </w:r>
    </w:p>
    <w:p w14:paraId="2697B2F2" w14:textId="77777777" w:rsidR="00095E2E" w:rsidRPr="00095E2E" w:rsidRDefault="00095E2E" w:rsidP="00095E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Цикличность (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cycles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колебания, связанные с экономическими или социальными факторами.</w:t>
      </w:r>
    </w:p>
    <w:p w14:paraId="24B8BA45" w14:textId="77777777" w:rsidR="00095E2E" w:rsidRPr="00095E2E" w:rsidRDefault="00095E2E" w:rsidP="00095E2E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Пример: кризисы в экономике каждые 8–10 лет.</w:t>
      </w:r>
    </w:p>
    <w:p w14:paraId="5DCEA010" w14:textId="77777777" w:rsidR="00095E2E" w:rsidRPr="00095E2E" w:rsidRDefault="00095E2E" w:rsidP="00095E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Шум (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noise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случайные колебания, которые невозможно объяснить.</w:t>
      </w:r>
    </w:p>
    <w:p w14:paraId="5ADF6C17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pict w14:anchorId="45086BFC">
          <v:rect id="_x0000_i1052" style="width:0;height:1.5pt" o:hralign="center" o:hrstd="t" o:hr="t" fillcolor="#a0a0a0" stroked="f"/>
        </w:pict>
      </w:r>
    </w:p>
    <w:p w14:paraId="484285DF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4. Методы анализа временных рядов</w:t>
      </w:r>
    </w:p>
    <w:p w14:paraId="3B169BD8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4.1. Визуализация</w:t>
      </w:r>
    </w:p>
    <w:p w14:paraId="6D659385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Первый шаг анализа – построение графика.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br/>
        <w:t>Визуализация помогает увидеть тренды, сезонность, выбросы.</w:t>
      </w:r>
    </w:p>
    <w:p w14:paraId="6CD93E4A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4.2. Скользящая средняя (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Moving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Average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65378927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Метод сглаживания, позволяющий убрать шум.</w:t>
      </w:r>
    </w:p>
    <w:p w14:paraId="3D2980BF" w14:textId="77777777" w:rsidR="000D3C1C" w:rsidRDefault="000D3C1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89E672" w14:textId="405F8A49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E2E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2C48FC05" wp14:editId="0876F5A0">
            <wp:extent cx="5940425" cy="3148965"/>
            <wp:effectExtent l="0" t="0" r="3175" b="0"/>
            <wp:docPr id="1751814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143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821E2" w14:textId="77777777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764CF5" w14:textId="0D1073DC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E2E">
        <w:rPr>
          <w:rFonts w:ascii="Times New Roman" w:hAnsi="Times New Roman" w:cs="Times New Roman"/>
          <w:sz w:val="28"/>
          <w:szCs w:val="28"/>
          <w:lang w:val="kk-KZ"/>
        </w:rPr>
        <w:lastRenderedPageBreak/>
        <w:drawing>
          <wp:inline distT="0" distB="0" distL="0" distR="0" wp14:anchorId="4B396AFB" wp14:editId="71D7ECDA">
            <wp:extent cx="5940425" cy="2733040"/>
            <wp:effectExtent l="0" t="0" r="3175" b="0"/>
            <wp:docPr id="1227606809" name="Рисунок 1" descr="Изображение выглядит как текст, снимок экрана, Шрифт, алгебр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06809" name="Рисунок 1" descr="Изображение выглядит как текст, снимок экрана, Шрифт, алгебра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3F72" w14:textId="77777777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AC35EA" w14:textId="4A3ECBF6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E2E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66237E26" wp14:editId="14C18400">
            <wp:extent cx="5940425" cy="3133090"/>
            <wp:effectExtent l="0" t="0" r="3175" b="0"/>
            <wp:docPr id="911489041" name="Рисунок 1" descr="Изображение выглядит как текст, снимок экрана, Шрифт, алгебр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89041" name="Рисунок 1" descr="Изображение выглядит как текст, снимок экрана, Шрифт, алгебра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F3D3B" w14:textId="77777777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BE6C53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6. Современные методы анализа временных рядов</w:t>
      </w:r>
    </w:p>
    <w:p w14:paraId="0A4E6421" w14:textId="77777777" w:rsidR="00095E2E" w:rsidRPr="00095E2E" w:rsidRDefault="00095E2E" w:rsidP="00095E2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Machine Learning методы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C63ED66" w14:textId="77777777" w:rsidR="00095E2E" w:rsidRPr="00095E2E" w:rsidRDefault="00095E2E" w:rsidP="00095E2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95E2E">
        <w:rPr>
          <w:rFonts w:ascii="Times New Roman" w:hAnsi="Times New Roman" w:cs="Times New Roman"/>
          <w:sz w:val="28"/>
          <w:szCs w:val="28"/>
          <w:lang w:val="ru-KZ"/>
        </w:rPr>
        <w:t>Random</w:t>
      </w:r>
      <w:proofErr w:type="spellEnd"/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95E2E">
        <w:rPr>
          <w:rFonts w:ascii="Times New Roman" w:hAnsi="Times New Roman" w:cs="Times New Roman"/>
          <w:sz w:val="28"/>
          <w:szCs w:val="28"/>
          <w:lang w:val="ru-KZ"/>
        </w:rPr>
        <w:t>Forest</w:t>
      </w:r>
      <w:proofErr w:type="spellEnd"/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095E2E">
        <w:rPr>
          <w:rFonts w:ascii="Times New Roman" w:hAnsi="Times New Roman" w:cs="Times New Roman"/>
          <w:sz w:val="28"/>
          <w:szCs w:val="28"/>
          <w:lang w:val="ru-KZ"/>
        </w:rPr>
        <w:t>Gradient</w:t>
      </w:r>
      <w:proofErr w:type="spellEnd"/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95E2E">
        <w:rPr>
          <w:rFonts w:ascii="Times New Roman" w:hAnsi="Times New Roman" w:cs="Times New Roman"/>
          <w:sz w:val="28"/>
          <w:szCs w:val="28"/>
          <w:lang w:val="ru-KZ"/>
        </w:rPr>
        <w:t>Boosting</w:t>
      </w:r>
      <w:proofErr w:type="spellEnd"/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могут использовать временные лаги как признаки.</w:t>
      </w:r>
    </w:p>
    <w:p w14:paraId="209750BA" w14:textId="77777777" w:rsidR="00095E2E" w:rsidRPr="00095E2E" w:rsidRDefault="00095E2E" w:rsidP="00095E2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Нейронные сети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6800ADFC" w14:textId="77777777" w:rsidR="00095E2E" w:rsidRPr="00095E2E" w:rsidRDefault="00095E2E" w:rsidP="00095E2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RNN (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Recurrent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Neural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Networks)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учитывают зависимость от прошлого.</w:t>
      </w:r>
    </w:p>
    <w:p w14:paraId="7D1F8225" w14:textId="77777777" w:rsidR="00095E2E" w:rsidRPr="00095E2E" w:rsidRDefault="00095E2E" w:rsidP="00095E2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LSTM (Long 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Short-Term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Memory)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хорошо работают с длинными последовательностями.</w:t>
      </w:r>
    </w:p>
    <w:p w14:paraId="3CD0D155" w14:textId="77777777" w:rsidR="00095E2E" w:rsidRPr="00095E2E" w:rsidRDefault="00095E2E" w:rsidP="00095E2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GRU (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Gated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Recurrent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Unit)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упрощённый вариант LSTM.</w:t>
      </w:r>
    </w:p>
    <w:p w14:paraId="31FB8884" w14:textId="77777777" w:rsidR="00095E2E" w:rsidRPr="00095E2E" w:rsidRDefault="00095E2E" w:rsidP="00095E2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Prophet</w:t>
      </w:r>
      <w:proofErr w:type="spellEnd"/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(от Facebook)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простая в использовании модель для прогнозирования с учётом трендов и сезонности.</w:t>
      </w:r>
    </w:p>
    <w:p w14:paraId="032D9D3A" w14:textId="77777777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EA1AF4" w14:textId="14992FF6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E2E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53D19AC7" wp14:editId="673DA44B">
            <wp:extent cx="5940425" cy="2808605"/>
            <wp:effectExtent l="0" t="0" r="3175" b="0"/>
            <wp:docPr id="7221132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132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6A4C" w14:textId="77777777" w:rsid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43CD3A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Практические примеры</w:t>
      </w:r>
    </w:p>
    <w:p w14:paraId="392534B1" w14:textId="77777777" w:rsidR="00095E2E" w:rsidRPr="00095E2E" w:rsidRDefault="00095E2E" w:rsidP="00095E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Финансы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прогнозирование курсов валют, цен акций.</w:t>
      </w:r>
    </w:p>
    <w:p w14:paraId="63633634" w14:textId="77777777" w:rsidR="00095E2E" w:rsidRPr="00095E2E" w:rsidRDefault="00095E2E" w:rsidP="00095E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Экономика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прогноз ВВП, инфляции.</w:t>
      </w:r>
    </w:p>
    <w:p w14:paraId="702342CD" w14:textId="77777777" w:rsidR="00095E2E" w:rsidRPr="00095E2E" w:rsidRDefault="00095E2E" w:rsidP="00095E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Бизнес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прогноз спроса на товары, управление запасами.</w:t>
      </w:r>
    </w:p>
    <w:p w14:paraId="13C6B17B" w14:textId="77777777" w:rsidR="00095E2E" w:rsidRPr="00095E2E" w:rsidRDefault="00095E2E" w:rsidP="00095E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Энергетика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прогноз потребления электричества.</w:t>
      </w:r>
    </w:p>
    <w:p w14:paraId="48936AAA" w14:textId="77777777" w:rsidR="00095E2E" w:rsidRPr="00095E2E" w:rsidRDefault="00095E2E" w:rsidP="00095E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Здравоохранение</w:t>
      </w:r>
      <w:r w:rsidRPr="00095E2E">
        <w:rPr>
          <w:rFonts w:ascii="Times New Roman" w:hAnsi="Times New Roman" w:cs="Times New Roman"/>
          <w:sz w:val="28"/>
          <w:szCs w:val="28"/>
          <w:lang w:val="ru-KZ"/>
        </w:rPr>
        <w:t xml:space="preserve"> – анализ динамики заболеваемости.</w:t>
      </w:r>
    </w:p>
    <w:p w14:paraId="5A6FD153" w14:textId="77777777" w:rsidR="00095E2E" w:rsidRPr="00095E2E" w:rsidRDefault="00095E2E" w:rsidP="00095E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pict w14:anchorId="0239AA38">
          <v:rect id="_x0000_i1071" style="width:0;height:1.5pt" o:hralign="center" o:hrstd="t" o:hr="t" fillcolor="#a0a0a0" stroked="f"/>
        </w:pict>
      </w:r>
    </w:p>
    <w:p w14:paraId="0EBE47A1" w14:textId="77777777" w:rsidR="00095E2E" w:rsidRPr="00095E2E" w:rsidRDefault="00095E2E" w:rsidP="00095E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Заключение</w:t>
      </w:r>
    </w:p>
    <w:p w14:paraId="34CEA33C" w14:textId="77777777" w:rsidR="00095E2E" w:rsidRPr="00095E2E" w:rsidRDefault="00095E2E" w:rsidP="00095E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Временные ряды – это данные, зависящие от времени.</w:t>
      </w:r>
    </w:p>
    <w:p w14:paraId="76591407" w14:textId="77777777" w:rsidR="00095E2E" w:rsidRPr="00095E2E" w:rsidRDefault="00095E2E" w:rsidP="00095E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Они включают тренды, сезонность, циклы и шум.</w:t>
      </w:r>
    </w:p>
    <w:p w14:paraId="52624B93" w14:textId="77777777" w:rsidR="00095E2E" w:rsidRPr="00095E2E" w:rsidRDefault="00095E2E" w:rsidP="00095E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Для анализа применяются методы сглаживания, ARIMA и её вариации, а также современные модели на основе нейронных сетей.</w:t>
      </w:r>
    </w:p>
    <w:p w14:paraId="1FFA2A22" w14:textId="77777777" w:rsidR="00095E2E" w:rsidRPr="00095E2E" w:rsidRDefault="00095E2E" w:rsidP="00095E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Качество прогнозов оценивается с помощью MAE, MSE, MAPE.</w:t>
      </w:r>
    </w:p>
    <w:p w14:paraId="5B2F2B1F" w14:textId="77777777" w:rsidR="00095E2E" w:rsidRPr="00095E2E" w:rsidRDefault="00095E2E" w:rsidP="00095E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95E2E">
        <w:rPr>
          <w:rFonts w:ascii="Times New Roman" w:hAnsi="Times New Roman" w:cs="Times New Roman"/>
          <w:sz w:val="28"/>
          <w:szCs w:val="28"/>
          <w:lang w:val="ru-KZ"/>
        </w:rPr>
        <w:t>Анализ временных рядов играет ключевую роль в экономике, бизнесе, финансах и науке.</w:t>
      </w:r>
    </w:p>
    <w:p w14:paraId="29743FE6" w14:textId="77777777" w:rsidR="00095E2E" w:rsidRPr="00095E2E" w:rsidRDefault="00095E2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95E2E" w:rsidRPr="0009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0C3F"/>
    <w:multiLevelType w:val="multilevel"/>
    <w:tmpl w:val="111A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44D00"/>
    <w:multiLevelType w:val="multilevel"/>
    <w:tmpl w:val="6380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F774F"/>
    <w:multiLevelType w:val="multilevel"/>
    <w:tmpl w:val="DB08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9629A"/>
    <w:multiLevelType w:val="multilevel"/>
    <w:tmpl w:val="12F6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A3D95"/>
    <w:multiLevelType w:val="multilevel"/>
    <w:tmpl w:val="7B02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545FC"/>
    <w:multiLevelType w:val="multilevel"/>
    <w:tmpl w:val="3E3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823690">
    <w:abstractNumId w:val="0"/>
  </w:num>
  <w:num w:numId="2" w16cid:durableId="602226610">
    <w:abstractNumId w:val="2"/>
  </w:num>
  <w:num w:numId="3" w16cid:durableId="1702706360">
    <w:abstractNumId w:val="4"/>
  </w:num>
  <w:num w:numId="4" w16cid:durableId="771827493">
    <w:abstractNumId w:val="5"/>
  </w:num>
  <w:num w:numId="5" w16cid:durableId="580066176">
    <w:abstractNumId w:val="3"/>
  </w:num>
  <w:num w:numId="6" w16cid:durableId="167368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DE"/>
    <w:rsid w:val="00095E2E"/>
    <w:rsid w:val="000D3C1C"/>
    <w:rsid w:val="003B47DE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2469"/>
  <w15:chartTrackingRefBased/>
  <w15:docId w15:val="{1D7BF151-3F01-4E81-99B0-6015B53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7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7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7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4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7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47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7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7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4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2025-09-29T06:10:00Z</dcterms:created>
  <dcterms:modified xsi:type="dcterms:W3CDTF">2025-09-29T06:13:00Z</dcterms:modified>
</cp:coreProperties>
</file>